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b/>
          <w:bCs/>
          <w:i w:val="0"/>
          <w:iCs w:val="0"/>
          <w:caps w:val="0"/>
          <w:color w:val="383838"/>
          <w:spacing w:val="0"/>
          <w:sz w:val="30"/>
          <w:szCs w:val="30"/>
          <w:shd w:val="clear" w:fill="FFFFFF"/>
          <w:vertAlign w:val="baseline"/>
        </w:rPr>
      </w:pPr>
      <w:r>
        <w:rPr>
          <w:rFonts w:hint="eastAsia" w:ascii="宋体" w:hAnsi="宋体" w:eastAsia="宋体" w:cs="宋体"/>
          <w:b/>
          <w:bCs/>
          <w:i w:val="0"/>
          <w:iCs w:val="0"/>
          <w:caps w:val="0"/>
          <w:color w:val="383838"/>
          <w:spacing w:val="0"/>
          <w:sz w:val="30"/>
          <w:szCs w:val="30"/>
          <w:shd w:val="clear" w:fill="FFFFFF"/>
          <w:vertAlign w:val="baseline"/>
        </w:rPr>
        <w:t>国家税务总局广西壮族自治区税务局金税四期税务人智慧办公平台软件实施项目[项目编号：GX2024-DLGK-C0045-B00（GX240109）]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cs="Times New Roman"/>
          <w:i w:val="0"/>
          <w:iCs w:val="0"/>
          <w:caps w:val="0"/>
          <w:color w:val="383838"/>
          <w:spacing w:val="0"/>
          <w:sz w:val="32"/>
          <w:szCs w:val="32"/>
        </w:rPr>
      </w:pPr>
      <w:r>
        <w:rPr>
          <w:rFonts w:hint="eastAsia" w:ascii="宋体" w:hAnsi="宋体" w:eastAsia="宋体" w:cs="宋体"/>
          <w:b/>
          <w:bCs/>
          <w:i w:val="0"/>
          <w:iCs w:val="0"/>
          <w:caps w:val="0"/>
          <w:color w:val="383838"/>
          <w:spacing w:val="0"/>
          <w:sz w:val="30"/>
          <w:szCs w:val="30"/>
          <w:shd w:val="clear" w:fill="FFFFFF"/>
          <w:vertAlign w:val="baseline"/>
        </w:rPr>
        <w:t>更正公告一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b w:val="0"/>
          <w:bCs w:val="0"/>
          <w:i w:val="0"/>
          <w:iCs w:val="0"/>
          <w:caps w:val="0"/>
          <w:color w:val="383838"/>
          <w:spacing w:val="0"/>
          <w:sz w:val="21"/>
          <w:szCs w:val="21"/>
          <w:shd w:val="clear" w:fill="FFFFFF"/>
          <w:vertAlign w:val="baseline"/>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采购项目编号：GX2024-DLGK-C0045-B00（GX240109）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采购项目名称：国家税务总局广西壮族自治区税务局金税四期税务人智慧办公平台软件实施项目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首次公告日期：</w:t>
      </w:r>
      <w:r>
        <w:rPr>
          <w:rFonts w:hint="eastAsia" w:ascii="宋体" w:hAnsi="宋体" w:eastAsia="宋体" w:cs="宋体"/>
          <w:i w:val="0"/>
          <w:iCs w:val="0"/>
          <w:caps w:val="0"/>
          <w:color w:val="383838"/>
          <w:spacing w:val="0"/>
          <w:sz w:val="21"/>
          <w:szCs w:val="21"/>
          <w:u w:val="single"/>
          <w:shd w:val="clear" w:fill="FFFFFF"/>
          <w:vertAlign w:val="baseline"/>
        </w:rPr>
        <w:t>2024年6月</w:t>
      </w:r>
      <w:r>
        <w:rPr>
          <w:rFonts w:hint="eastAsia" w:ascii="宋体" w:hAnsi="宋体" w:eastAsia="宋体" w:cs="宋体"/>
          <w:i w:val="0"/>
          <w:iCs w:val="0"/>
          <w:caps w:val="0"/>
          <w:color w:val="383838"/>
          <w:spacing w:val="0"/>
          <w:sz w:val="21"/>
          <w:szCs w:val="21"/>
          <w:u w:val="single"/>
          <w:shd w:val="clear" w:fill="FFFFFF"/>
          <w:vertAlign w:val="baseline"/>
          <w:lang w:val="en-US" w:eastAsia="zh-CN"/>
        </w:rPr>
        <w:t>25</w:t>
      </w:r>
      <w:r>
        <w:rPr>
          <w:rFonts w:hint="eastAsia" w:ascii="宋体" w:hAnsi="宋体" w:eastAsia="宋体" w:cs="宋体"/>
          <w:i w:val="0"/>
          <w:iCs w:val="0"/>
          <w:caps w:val="0"/>
          <w:color w:val="383838"/>
          <w:spacing w:val="0"/>
          <w:sz w:val="21"/>
          <w:szCs w:val="21"/>
          <w:u w:val="single"/>
          <w:shd w:val="clear" w:fill="FFFFFF"/>
          <w:vertAlign w:val="baselin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b w:val="0"/>
          <w:bCs w:val="0"/>
          <w:i w:val="0"/>
          <w:iCs w:val="0"/>
          <w:caps w:val="0"/>
          <w:color w:val="383838"/>
          <w:spacing w:val="0"/>
          <w:sz w:val="21"/>
          <w:szCs w:val="21"/>
          <w:shd w:val="clear" w:fill="FFFFFF"/>
          <w:vertAlign w:val="baseline"/>
        </w:rPr>
        <w:t>二、更正信息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更正事项：</w:t>
      </w:r>
      <w:r>
        <w:rPr>
          <w:rFonts w:hint="eastAsia" w:ascii="宋体" w:hAnsi="宋体" w:eastAsia="宋体" w:cs="宋体"/>
          <w:i w:val="0"/>
          <w:iCs w:val="0"/>
          <w:caps w:val="0"/>
          <w:color w:val="383838"/>
          <w:spacing w:val="0"/>
          <w:sz w:val="21"/>
          <w:szCs w:val="21"/>
          <w:shd w:val="clear" w:fill="FFFFFF"/>
          <w:vertAlign w:val="baseline"/>
          <w:lang w:eastAsia="zh-CN"/>
        </w:rPr>
        <w:t>☑</w:t>
      </w:r>
      <w:r>
        <w:rPr>
          <w:rFonts w:hint="eastAsia" w:ascii="宋体" w:hAnsi="宋体" w:eastAsia="宋体" w:cs="宋体"/>
          <w:i w:val="0"/>
          <w:iCs w:val="0"/>
          <w:caps w:val="0"/>
          <w:color w:val="383838"/>
          <w:spacing w:val="0"/>
          <w:sz w:val="21"/>
          <w:szCs w:val="21"/>
          <w:shd w:val="clear" w:fill="FFFFFF"/>
          <w:vertAlign w:val="baseline"/>
        </w:rPr>
        <w:t>采购公告</w:t>
      </w:r>
      <w:r>
        <w:rPr>
          <w:rFonts w:hint="eastAsia" w:ascii="宋体" w:hAnsi="宋体" w:eastAsia="宋体" w:cs="宋体"/>
          <w:i w:val="0"/>
          <w:iCs w:val="0"/>
          <w:caps w:val="0"/>
          <w:color w:val="383838"/>
          <w:spacing w:val="0"/>
          <w:sz w:val="21"/>
          <w:szCs w:val="21"/>
          <w:shd w:val="clear" w:fill="FFFFFF"/>
          <w:vertAlign w:val="baseline"/>
          <w:lang w:eastAsia="zh-CN"/>
        </w:rPr>
        <w:t>□</w:t>
      </w:r>
      <w:r>
        <w:rPr>
          <w:rFonts w:hint="eastAsia" w:ascii="宋体" w:hAnsi="宋体" w:eastAsia="宋体" w:cs="宋体"/>
          <w:i w:val="0"/>
          <w:iCs w:val="0"/>
          <w:caps w:val="0"/>
          <w:color w:val="383838"/>
          <w:spacing w:val="0"/>
          <w:sz w:val="21"/>
          <w:szCs w:val="21"/>
          <w:shd w:val="clear" w:fill="FFFFFF"/>
          <w:vertAlign w:val="baseline"/>
        </w:rPr>
        <w:t xml:space="preserve">采购文件 </w:t>
      </w:r>
      <w:r>
        <w:rPr>
          <w:rFonts w:hint="eastAsia" w:ascii="宋体" w:hAnsi="宋体" w:eastAsia="宋体" w:cs="宋体"/>
          <w:i w:val="0"/>
          <w:iCs w:val="0"/>
          <w:caps w:val="0"/>
          <w:color w:val="383838"/>
          <w:spacing w:val="0"/>
          <w:sz w:val="21"/>
          <w:szCs w:val="21"/>
          <w:shd w:val="clear" w:fill="FFFFFF"/>
          <w:vertAlign w:val="baseline"/>
          <w:lang w:eastAsia="zh-CN"/>
        </w:rPr>
        <w:t>□</w:t>
      </w:r>
      <w:r>
        <w:rPr>
          <w:rFonts w:hint="eastAsia" w:ascii="宋体" w:hAnsi="宋体" w:eastAsia="宋体" w:cs="宋体"/>
          <w:i w:val="0"/>
          <w:iCs w:val="0"/>
          <w:caps w:val="0"/>
          <w:color w:val="383838"/>
          <w:spacing w:val="0"/>
          <w:sz w:val="21"/>
          <w:szCs w:val="21"/>
          <w:shd w:val="clear" w:fill="FFFFFF"/>
          <w:vertAlign w:val="baseline"/>
        </w:rPr>
        <w:t>采购结果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shd w:val="clear" w:fill="FFFFFF"/>
          <w:vertAlign w:val="baseline"/>
        </w:rPr>
      </w:pPr>
      <w:r>
        <w:rPr>
          <w:rFonts w:hint="eastAsia" w:ascii="宋体" w:hAnsi="宋体" w:eastAsia="宋体" w:cs="宋体"/>
          <w:i w:val="0"/>
          <w:iCs w:val="0"/>
          <w:caps w:val="0"/>
          <w:color w:val="383838"/>
          <w:spacing w:val="0"/>
          <w:sz w:val="21"/>
          <w:szCs w:val="21"/>
          <w:shd w:val="clear" w:fill="FFFFFF"/>
          <w:vertAlign w:val="baseline"/>
        </w:rPr>
        <w:t>更正内容：</w:t>
      </w:r>
    </w:p>
    <w:tbl>
      <w:tblPr>
        <w:tblStyle w:val="8"/>
        <w:tblpPr w:leftFromText="180" w:rightFromText="180" w:vertAnchor="text" w:tblpX="689"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376"/>
        <w:gridCol w:w="2820"/>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63"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序号</w:t>
            </w:r>
          </w:p>
        </w:tc>
        <w:tc>
          <w:tcPr>
            <w:tcW w:w="2376"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更正事项</w:t>
            </w:r>
          </w:p>
        </w:tc>
        <w:tc>
          <w:tcPr>
            <w:tcW w:w="2820"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更正前内容</w:t>
            </w:r>
          </w:p>
        </w:tc>
        <w:tc>
          <w:tcPr>
            <w:tcW w:w="2759"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3"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1</w:t>
            </w:r>
          </w:p>
        </w:tc>
        <w:tc>
          <w:tcPr>
            <w:tcW w:w="2376" w:type="dxa"/>
            <w:vAlign w:val="center"/>
          </w:tcPr>
          <w:p>
            <w:pPr>
              <w:jc w:val="left"/>
              <w:rPr>
                <w:rFonts w:hint="default" w:ascii="宋体" w:hAnsi="宋体" w:eastAsia="宋体" w:cs="宋体"/>
                <w:i w:val="0"/>
                <w:iCs w:val="0"/>
                <w:caps w:val="0"/>
                <w:color w:val="383838"/>
                <w:spacing w:val="0"/>
                <w:sz w:val="21"/>
                <w:szCs w:val="21"/>
                <w:shd w:val="clear" w:fill="FFFFFF"/>
                <w:vertAlign w:val="baseline"/>
                <w:lang w:val="en-US" w:eastAsia="zh-CN"/>
              </w:rPr>
            </w:pPr>
            <w:bookmarkStart w:id="0" w:name="_Toc14301"/>
            <w:bookmarkStart w:id="1" w:name="_Toc18241"/>
            <w:bookmarkStart w:id="2" w:name="_Toc13344"/>
            <w:r>
              <w:rPr>
                <w:rFonts w:hint="eastAsia"/>
                <w:highlight w:val="none"/>
                <w:lang w:eastAsia="zh-CN"/>
              </w:rPr>
              <w:t>招标公告：“</w:t>
            </w:r>
            <w:r>
              <w:rPr>
                <w:rFonts w:hint="eastAsia"/>
                <w:highlight w:val="none"/>
              </w:rPr>
              <w:t>一、项目基本情况</w:t>
            </w:r>
            <w:bookmarkEnd w:id="0"/>
            <w:bookmarkEnd w:id="1"/>
            <w:bookmarkEnd w:id="2"/>
            <w:r>
              <w:rPr>
                <w:rFonts w:hint="eastAsia"/>
                <w:highlight w:val="none"/>
                <w:lang w:eastAsia="zh-CN"/>
              </w:rPr>
              <w:t>－联合体投标”事项</w:t>
            </w:r>
          </w:p>
        </w:tc>
        <w:tc>
          <w:tcPr>
            <w:tcW w:w="2820"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本项目（不接受）联合体投标。</w:t>
            </w:r>
          </w:p>
        </w:tc>
        <w:tc>
          <w:tcPr>
            <w:tcW w:w="2759" w:type="dxa"/>
            <w:vAlign w:val="center"/>
          </w:tcPr>
          <w:p>
            <w:pPr>
              <w:pStyle w:val="6"/>
              <w:keepNext w:val="0"/>
              <w:keepLines w:val="0"/>
              <w:widowControl/>
              <w:suppressLineNumbers w:val="0"/>
              <w:spacing w:before="0" w:beforeAutospacing="0" w:after="0" w:afterAutospacing="0" w:line="420" w:lineRule="atLeast"/>
              <w:ind w:right="0"/>
              <w:jc w:val="center"/>
              <w:textAlignment w:val="baseline"/>
              <w:rPr>
                <w:rFonts w:hint="eastAsia" w:ascii="宋体" w:hAnsi="宋体" w:eastAsia="宋体" w:cs="宋体"/>
                <w:i w:val="0"/>
                <w:iCs w:val="0"/>
                <w:caps w:val="0"/>
                <w:color w:val="383838"/>
                <w:spacing w:val="0"/>
                <w:sz w:val="21"/>
                <w:szCs w:val="21"/>
                <w:shd w:val="clear" w:fill="FFFFFF"/>
                <w:vertAlign w:val="baseline"/>
                <w:lang w:val="en-US" w:eastAsia="zh-CN"/>
              </w:rPr>
            </w:pPr>
            <w:r>
              <w:rPr>
                <w:rFonts w:hint="eastAsia" w:ascii="宋体" w:hAnsi="宋体" w:eastAsia="宋体" w:cs="宋体"/>
                <w:i w:val="0"/>
                <w:iCs w:val="0"/>
                <w:caps w:val="0"/>
                <w:color w:val="383838"/>
                <w:spacing w:val="0"/>
                <w:sz w:val="21"/>
                <w:szCs w:val="21"/>
                <w:shd w:val="clear" w:fill="FFFFFF"/>
                <w:vertAlign w:val="baseline"/>
                <w:lang w:val="en-US" w:eastAsia="zh-CN"/>
              </w:rPr>
              <w:t>本项目（接受）联合体投标。</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eastAsia" w:ascii="宋体" w:hAnsi="宋体" w:eastAsia="宋体" w:cs="宋体"/>
          <w:i w:val="0"/>
          <w:iCs w:val="0"/>
          <w:caps w:val="0"/>
          <w:color w:val="383838"/>
          <w:spacing w:val="0"/>
          <w:sz w:val="21"/>
          <w:szCs w:val="21"/>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更正日期：</w:t>
      </w:r>
      <w:r>
        <w:rPr>
          <w:rFonts w:hint="eastAsia" w:ascii="宋体" w:hAnsi="宋体" w:eastAsia="宋体" w:cs="宋体"/>
          <w:i w:val="0"/>
          <w:iCs w:val="0"/>
          <w:caps w:val="0"/>
          <w:color w:val="383838"/>
          <w:spacing w:val="0"/>
          <w:sz w:val="21"/>
          <w:szCs w:val="21"/>
          <w:u w:val="single"/>
          <w:shd w:val="clear" w:fill="FFFFFF"/>
          <w:vertAlign w:val="baseline"/>
        </w:rPr>
        <w:t>2024年</w:t>
      </w:r>
      <w:r>
        <w:rPr>
          <w:rFonts w:hint="eastAsia" w:ascii="宋体" w:hAnsi="宋体" w:eastAsia="宋体" w:cs="宋体"/>
          <w:i w:val="0"/>
          <w:iCs w:val="0"/>
          <w:caps w:val="0"/>
          <w:color w:val="383838"/>
          <w:spacing w:val="0"/>
          <w:sz w:val="21"/>
          <w:szCs w:val="21"/>
          <w:u w:val="single"/>
          <w:shd w:val="clear" w:fill="FFFFFF"/>
          <w:vertAlign w:val="baseline"/>
          <w:lang w:val="en-US" w:eastAsia="zh-CN"/>
        </w:rPr>
        <w:t>7</w:t>
      </w:r>
      <w:r>
        <w:rPr>
          <w:rFonts w:hint="eastAsia" w:ascii="宋体" w:hAnsi="宋体" w:eastAsia="宋体" w:cs="宋体"/>
          <w:i w:val="0"/>
          <w:iCs w:val="0"/>
          <w:caps w:val="0"/>
          <w:color w:val="383838"/>
          <w:spacing w:val="0"/>
          <w:sz w:val="21"/>
          <w:szCs w:val="21"/>
          <w:u w:val="single"/>
          <w:shd w:val="clear" w:fill="FFFFFF"/>
          <w:vertAlign w:val="baseline"/>
        </w:rPr>
        <w:t>月</w:t>
      </w:r>
      <w:r>
        <w:rPr>
          <w:rFonts w:hint="eastAsia" w:ascii="宋体" w:hAnsi="宋体" w:eastAsia="宋体" w:cs="宋体"/>
          <w:i w:val="0"/>
          <w:iCs w:val="0"/>
          <w:caps w:val="0"/>
          <w:color w:val="383838"/>
          <w:spacing w:val="0"/>
          <w:sz w:val="21"/>
          <w:szCs w:val="21"/>
          <w:u w:val="single"/>
          <w:shd w:val="clear" w:fill="FFFFFF"/>
          <w:vertAlign w:val="baseline"/>
          <w:lang w:val="en-US" w:eastAsia="zh-CN"/>
        </w:rPr>
        <w:t>1</w:t>
      </w:r>
      <w:r>
        <w:rPr>
          <w:rFonts w:hint="eastAsia" w:ascii="宋体" w:hAnsi="宋体" w:eastAsia="宋体" w:cs="宋体"/>
          <w:i w:val="0"/>
          <w:iCs w:val="0"/>
          <w:caps w:val="0"/>
          <w:color w:val="383838"/>
          <w:spacing w:val="0"/>
          <w:sz w:val="21"/>
          <w:szCs w:val="21"/>
          <w:u w:val="single"/>
          <w:shd w:val="clear" w:fill="FFFFFF"/>
          <w:vertAlign w:val="baselin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b w:val="0"/>
          <w:bCs w:val="0"/>
          <w:i w:val="0"/>
          <w:iCs w:val="0"/>
          <w:caps w:val="0"/>
          <w:color w:val="383838"/>
          <w:spacing w:val="0"/>
          <w:sz w:val="21"/>
          <w:szCs w:val="21"/>
          <w:shd w:val="clear" w:fill="FFFFFF"/>
          <w:vertAlign w:val="baseline"/>
        </w:rPr>
        <w:t>三、其他补充事宜：无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b w:val="0"/>
          <w:bCs w:val="0"/>
          <w:i w:val="0"/>
          <w:iCs w:val="0"/>
          <w:caps w:val="0"/>
          <w:color w:val="383838"/>
          <w:spacing w:val="0"/>
          <w:sz w:val="21"/>
          <w:szCs w:val="21"/>
          <w:shd w:val="clear" w:fill="FFFFFF"/>
          <w:vertAlign w:val="baseline"/>
        </w:rPr>
        <w:t>四、凡对本次公告内容提出询问，请按以下方式联系。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名 称：国家税务总局广西壮族自治区税务局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地址：南宁市青秀区民族大道105号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联系方式：宁冰 0771-5562212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名 称：广西众联工程项目管理有限公司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地 址：南宁市江南区白沙大道53号松宇时代14A层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联系方式：李柳婵、李宁 0771-4308370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项目联系人：李柳婵、李宁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电　 话：0771-4308370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宋体" w:hAnsi="宋体" w:eastAsia="宋体" w:cs="宋体"/>
          <w:i w:val="0"/>
          <w:iCs w:val="0"/>
          <w:caps w:val="0"/>
          <w:color w:val="383838"/>
          <w:spacing w:val="0"/>
          <w:sz w:val="21"/>
          <w:szCs w:val="21"/>
          <w:lang w:val="en-US" w:eastAsia="zh-CN"/>
        </w:rPr>
      </w:pPr>
      <w:r>
        <w:rPr>
          <w:rFonts w:hint="eastAsia" w:ascii="宋体" w:hAnsi="宋体" w:eastAsia="宋体" w:cs="宋体"/>
          <w:i w:val="0"/>
          <w:iCs w:val="0"/>
          <w:caps w:val="0"/>
          <w:color w:val="383838"/>
          <w:spacing w:val="0"/>
          <w:sz w:val="21"/>
          <w:szCs w:val="21"/>
          <w:lang w:val="en-US" w:eastAsia="zh-CN"/>
        </w:rPr>
        <w:t xml:space="preserve">                                                      </w:t>
      </w:r>
    </w:p>
    <w:p>
      <w:pPr>
        <w:jc w:val="right"/>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广西众联工程项目管理有限公司</w:t>
      </w:r>
    </w:p>
    <w:p>
      <w:pPr>
        <w:pStyle w:val="2"/>
        <w:jc w:val="right"/>
      </w:pPr>
      <w:bookmarkStart w:id="3" w:name="_GoBack"/>
      <w:bookmarkEnd w:id="3"/>
      <w:r>
        <w:rPr>
          <w:rFonts w:hint="eastAsia" w:ascii="宋体" w:hAnsi="宋体" w:eastAsia="宋体" w:cs="宋体"/>
          <w:i w:val="0"/>
          <w:iCs w:val="0"/>
          <w:caps w:val="0"/>
          <w:color w:val="383838"/>
          <w:spacing w:val="0"/>
          <w:sz w:val="21"/>
          <w:szCs w:val="21"/>
          <w:lang w:val="en-US" w:eastAsia="zh-CN"/>
        </w:rPr>
        <w:t>2024年7月1日</w:t>
      </w:r>
    </w:p>
    <w:sectPr>
      <w:pgSz w:w="11906" w:h="16838"/>
      <w:pgMar w:top="1440" w:right="1249"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7B195744"/>
    <w:rsid w:val="01011504"/>
    <w:rsid w:val="061F4BAB"/>
    <w:rsid w:val="237A79D3"/>
    <w:rsid w:val="475912FC"/>
    <w:rsid w:val="5B651954"/>
    <w:rsid w:val="784F08C2"/>
    <w:rsid w:val="7B195744"/>
    <w:rsid w:val="7FBD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jc w:val="left"/>
      <w:outlineLvl w:val="4"/>
    </w:pPr>
    <w:rPr>
      <w:rFonts w:cs="黑体"/>
    </w:rPr>
  </w:style>
  <w:style w:type="paragraph" w:customStyle="1" w:styleId="3">
    <w:name w:val="正文（绿盟科技）"/>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500</Characters>
  <Lines>0</Lines>
  <Paragraphs>0</Paragraphs>
  <TotalTime>0</TotalTime>
  <ScaleCrop>false</ScaleCrop>
  <LinksUpToDate>false</LinksUpToDate>
  <CharactersWithSpaces>515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2024-06-25T13:50:00Z</dcterms:created>
  <dc:creator>李柳婵</dc:creator>
  <cp:lastModifiedBy>李柳婵</cp:lastModifiedBy>
  <dcterms:modified xsi:type="dcterms:W3CDTF">2024-07-01T01:34:13Z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955C133D02CC4F889B882E380A22E3D0_11</vt:lpwstr>
  </property>
</Properties>
</file>